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D9" w:rsidRPr="007973E6" w:rsidRDefault="00C46ED9" w:rsidP="00C46ED9">
      <w:pPr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WEEK 5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50"/>
        <w:gridCol w:w="984"/>
        <w:gridCol w:w="1417"/>
        <w:gridCol w:w="1149"/>
        <w:gridCol w:w="694"/>
        <w:gridCol w:w="2126"/>
        <w:gridCol w:w="380"/>
        <w:gridCol w:w="1530"/>
      </w:tblGrid>
      <w:tr w:rsidR="00C46ED9" w:rsidRPr="007973E6" w:rsidTr="00813EA0">
        <w:trPr>
          <w:trHeight w:val="350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</w:rPr>
            </w:pPr>
            <w:r w:rsidRPr="007973E6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7973E6">
              <w:rPr>
                <w:rFonts w:ascii="Gill Sans MT" w:hAnsi="Gill Sans MT" w:cs="Tahoma"/>
              </w:rPr>
              <w:t>R.M.E</w:t>
            </w:r>
          </w:p>
        </w:tc>
      </w:tr>
      <w:tr w:rsidR="00C46ED9" w:rsidRPr="007973E6" w:rsidTr="00813EA0">
        <w:trPr>
          <w:trHeight w:val="359"/>
        </w:trPr>
        <w:tc>
          <w:tcPr>
            <w:tcW w:w="580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7973E6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973E6">
              <w:rPr>
                <w:rFonts w:ascii="Gill Sans MT" w:hAnsi="Gill Sans MT"/>
              </w:rPr>
              <w:t>Ethics &amp; Moral Life</w:t>
            </w:r>
          </w:p>
        </w:tc>
      </w:tr>
      <w:tr w:rsidR="00C46ED9" w:rsidRPr="007973E6" w:rsidTr="00813EA0">
        <w:trPr>
          <w:trHeight w:val="341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7973E6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/>
                <w:b/>
                <w:bCs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973E6">
              <w:rPr>
                <w:rFonts w:ascii="Gill Sans MT" w:hAnsi="Gill Sans MT"/>
              </w:rPr>
              <w:t>Religion &amp; Economic Life</w:t>
            </w:r>
          </w:p>
        </w:tc>
      </w:tr>
      <w:tr w:rsidR="00C46ED9" w:rsidRPr="007973E6" w:rsidTr="00813EA0">
        <w:trPr>
          <w:trHeight w:val="474"/>
        </w:trPr>
        <w:tc>
          <w:tcPr>
            <w:tcW w:w="4651" w:type="dxa"/>
            <w:gridSpan w:val="3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  <w:r w:rsidRPr="007973E6">
              <w:rPr>
                <w:rFonts w:ascii="Gill Sans MT" w:hAnsi="Gill Sans MT"/>
              </w:rPr>
              <w:t>B9 6.1.1: Develop skills in managing time profitably</w:t>
            </w:r>
          </w:p>
        </w:tc>
        <w:tc>
          <w:tcPr>
            <w:tcW w:w="4349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B9 6.1.1.2: Demonstrate how to plan and use time wisely: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  <w:r w:rsidRPr="007973E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C46ED9" w:rsidRPr="007973E6" w:rsidTr="00813EA0">
        <w:trPr>
          <w:trHeight w:val="494"/>
        </w:trPr>
        <w:tc>
          <w:tcPr>
            <w:tcW w:w="6494" w:type="dxa"/>
            <w:gridSpan w:val="5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 w:cs="Tahoma"/>
              </w:rPr>
              <w:t>Learners can identify and discuss the teachings of Christianity and Islam regarding time.</w:t>
            </w:r>
          </w:p>
        </w:tc>
        <w:tc>
          <w:tcPr>
            <w:tcW w:w="4036" w:type="dxa"/>
            <w:gridSpan w:val="3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  <w:r w:rsidRPr="007973E6">
              <w:rPr>
                <w:rFonts w:ascii="Gill Sans MT" w:hAnsi="Gill Sans MT" w:cs="Tahoma"/>
                <w:sz w:val="20"/>
              </w:rPr>
              <w:t>CP 5.2: CP 6 .3PL 5.4: PL 5.5: PL 6.1: PL 6.4:</w:t>
            </w:r>
          </w:p>
        </w:tc>
      </w:tr>
      <w:tr w:rsidR="00C46ED9" w:rsidRPr="007973E6" w:rsidTr="00813EA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</w:rPr>
            </w:pPr>
            <w:r w:rsidRPr="007973E6">
              <w:rPr>
                <w:rFonts w:ascii="Gill Sans MT" w:hAnsi="Gill Sans MT" w:cs="Tahoma"/>
                <w:b/>
              </w:rPr>
              <w:t xml:space="preserve">References: </w:t>
            </w:r>
            <w:r>
              <w:rPr>
                <w:rFonts w:ascii="Gill Sans MT" w:hAnsi="Gill Sans MT" w:cs="Tahoma"/>
              </w:rPr>
              <w:t>R.M.E Curriculum Pg. 74</w:t>
            </w:r>
          </w:p>
        </w:tc>
      </w:tr>
      <w:tr w:rsidR="00C46ED9" w:rsidRPr="007973E6" w:rsidTr="00813EA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</w:rPr>
            </w:pPr>
            <w:r w:rsidRPr="007973E6">
              <w:rPr>
                <w:rFonts w:ascii="Gill Sans MT" w:hAnsi="Gill Sans MT" w:cs="Tahoma"/>
                <w:b/>
              </w:rPr>
              <w:t>Keywords: Time Management, Stewardship, Punctuality, Fulfilling Commitments</w:t>
            </w:r>
          </w:p>
        </w:tc>
      </w:tr>
      <w:tr w:rsidR="00C46ED9" w:rsidRPr="007973E6" w:rsidTr="00813EA0">
        <w:tc>
          <w:tcPr>
            <w:tcW w:w="10530" w:type="dxa"/>
            <w:gridSpan w:val="8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</w:tc>
      </w:tr>
      <w:tr w:rsidR="00C46ED9" w:rsidRPr="007973E6" w:rsidTr="00813EA0"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Phase/Duration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Resources</w:t>
            </w:r>
          </w:p>
        </w:tc>
      </w:tr>
      <w:tr w:rsidR="00C46ED9" w:rsidRPr="007973E6" w:rsidTr="00813EA0">
        <w:trPr>
          <w:trHeight w:val="1070"/>
        </w:trPr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PHASE 1: </w:t>
            </w:r>
            <w:r w:rsidRPr="007973E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pStyle w:val="Default"/>
              <w:rPr>
                <w:sz w:val="22"/>
              </w:rPr>
            </w:pPr>
            <w:r w:rsidRPr="007973E6">
              <w:rPr>
                <w:sz w:val="22"/>
              </w:rPr>
              <w:t xml:space="preserve">Begin by asking </w:t>
            </w:r>
            <w:r>
              <w:rPr>
                <w:sz w:val="22"/>
              </w:rPr>
              <w:t>learners</w:t>
            </w:r>
            <w:r w:rsidRPr="007973E6">
              <w:rPr>
                <w:sz w:val="22"/>
              </w:rPr>
              <w:t xml:space="preserve"> what they think about time and its significance in their lives.</w:t>
            </w:r>
          </w:p>
          <w:p w:rsidR="00C46ED9" w:rsidRPr="007973E6" w:rsidRDefault="00C46ED9" w:rsidP="00813EA0">
            <w:pPr>
              <w:pStyle w:val="Default"/>
              <w:rPr>
                <w:sz w:val="22"/>
              </w:rPr>
            </w:pPr>
          </w:p>
          <w:p w:rsidR="00C46ED9" w:rsidRPr="007973E6" w:rsidRDefault="00C46ED9" w:rsidP="00813EA0">
            <w:pPr>
              <w:pStyle w:val="Default"/>
              <w:rPr>
                <w:sz w:val="22"/>
              </w:rPr>
            </w:pPr>
            <w:r w:rsidRPr="007973E6">
              <w:rPr>
                <w:sz w:val="22"/>
              </w:rPr>
              <w:t xml:space="preserve">Introduce the concept of religious teachings on time and ask </w:t>
            </w:r>
            <w:r>
              <w:rPr>
                <w:sz w:val="22"/>
              </w:rPr>
              <w:t>learners</w:t>
            </w:r>
            <w:r w:rsidRPr="007973E6">
              <w:rPr>
                <w:sz w:val="22"/>
              </w:rPr>
              <w:t xml:space="preserve"> if they are familiar with any teachings from Christianity or Islam related to time.</w:t>
            </w:r>
          </w:p>
          <w:p w:rsidR="00C46ED9" w:rsidRPr="007973E6" w:rsidRDefault="00C46ED9" w:rsidP="00813EA0">
            <w:pPr>
              <w:pStyle w:val="Default"/>
              <w:rPr>
                <w:sz w:val="22"/>
              </w:rPr>
            </w:pPr>
          </w:p>
          <w:p w:rsidR="00C46ED9" w:rsidRPr="007973E6" w:rsidRDefault="00C46ED9" w:rsidP="00813EA0">
            <w:pPr>
              <w:pStyle w:val="Default"/>
              <w:rPr>
                <w:sz w:val="22"/>
              </w:rPr>
            </w:pPr>
            <w:r w:rsidRPr="007973E6">
              <w:rPr>
                <w:sz w:val="22"/>
              </w:rPr>
              <w:t>Share a brief overview of the importance of time in both religions.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</w:tc>
      </w:tr>
      <w:tr w:rsidR="00C46ED9" w:rsidRPr="007973E6" w:rsidTr="00813EA0">
        <w:trPr>
          <w:trHeight w:val="521"/>
        </w:trPr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PHASE 2: </w:t>
            </w:r>
            <w:r w:rsidRPr="007973E6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Discuss the Christian perspective on time, emphasizing the teachings of being good stewards of time, using time wisely, and living purposefully (e.g., Ephesians 5:15-16).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• Everything must be done at the right time (Ecclesiastes 3:1)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• There is the need to make good use of time (John 9:14)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• Make use of opportunities (Ephesians 5:15-17)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• There is the need to plan for the future (Proverbs 6:6-8) etc.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Explore the concept of time as a gift from God and the importance of using it to serve others and </w:t>
            </w:r>
            <w:proofErr w:type="spellStart"/>
            <w:r w:rsidRPr="007973E6">
              <w:rPr>
                <w:rFonts w:ascii="Gill Sans MT" w:hAnsi="Gill Sans MT"/>
              </w:rPr>
              <w:t>fulfill</w:t>
            </w:r>
            <w:proofErr w:type="spellEnd"/>
            <w:r w:rsidRPr="007973E6">
              <w:rPr>
                <w:rFonts w:ascii="Gill Sans MT" w:hAnsi="Gill Sans MT"/>
              </w:rPr>
              <w:t xml:space="preserve"> one's responsibilities.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Discuss the Islamic perspective on time, focusing on teachings about punctuality, fulfilling commitments, and making the most of opportunities (e.g., Hadiths emphasizing the value of time).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• Avoid procrastination (A-</w:t>
            </w:r>
            <w:proofErr w:type="spellStart"/>
            <w:r w:rsidRPr="007973E6">
              <w:rPr>
                <w:rFonts w:ascii="Gill Sans MT" w:hAnsi="Gill Sans MT"/>
              </w:rPr>
              <w:t>Tirmidhi</w:t>
            </w:r>
            <w:proofErr w:type="spellEnd"/>
            <w:r w:rsidRPr="007973E6">
              <w:rPr>
                <w:rFonts w:ascii="Gill Sans MT" w:hAnsi="Gill Sans MT"/>
              </w:rPr>
              <w:t xml:space="preserve">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• Do things at the right time before it is too late (</w:t>
            </w:r>
            <w:proofErr w:type="spellStart"/>
            <w:r w:rsidRPr="007973E6">
              <w:rPr>
                <w:rFonts w:ascii="Gill Sans MT" w:hAnsi="Gill Sans MT"/>
              </w:rPr>
              <w:t>Musnad</w:t>
            </w:r>
            <w:proofErr w:type="spellEnd"/>
            <w:r w:rsidRPr="007973E6">
              <w:rPr>
                <w:rFonts w:ascii="Gill Sans MT" w:hAnsi="Gill Sans MT"/>
              </w:rPr>
              <w:t xml:space="preserve"> Imam Ahmad)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• Time must be planned (Qur’an 103), etc.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Explain the concept of </w:t>
            </w:r>
            <w:proofErr w:type="spellStart"/>
            <w:r w:rsidRPr="007973E6">
              <w:rPr>
                <w:rFonts w:ascii="Gill Sans MT" w:hAnsi="Gill Sans MT"/>
              </w:rPr>
              <w:t>Barzakh</w:t>
            </w:r>
            <w:proofErr w:type="spellEnd"/>
            <w:r w:rsidRPr="007973E6">
              <w:rPr>
                <w:rFonts w:ascii="Gill Sans MT" w:hAnsi="Gill Sans MT"/>
              </w:rPr>
              <w:t xml:space="preserve"> in Islam, the period between life and death where one's deeds are accounted for, highlighting the significance of using time productively.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  <w:u w:val="single"/>
              </w:rPr>
            </w:pPr>
            <w:r w:rsidRPr="007973E6">
              <w:rPr>
                <w:rFonts w:ascii="Gill Sans MT" w:hAnsi="Gill Sans MT"/>
                <w:u w:val="single"/>
              </w:rPr>
              <w:t>Assessment</w:t>
            </w:r>
          </w:p>
          <w:p w:rsidR="00C46ED9" w:rsidRPr="007973E6" w:rsidRDefault="00C46ED9" w:rsidP="00C46ED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What is one teaching from Christianity about time management and living purposefully? Explain its significance.</w:t>
            </w:r>
          </w:p>
          <w:p w:rsidR="00C46ED9" w:rsidRPr="007973E6" w:rsidRDefault="00C46ED9" w:rsidP="00C46ED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lastRenderedPageBreak/>
              <w:t>What is one teaching from Islam about punctuality and making the most of opportunities? How does this teaching guide believers in using time wisely?</w:t>
            </w:r>
          </w:p>
          <w:p w:rsidR="00C46ED9" w:rsidRPr="007973E6" w:rsidRDefault="00C46ED9" w:rsidP="00C46ED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Give an example of a situation where being mindful of time and its importance would have a positive impact.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 w:cstheme="minorHAnsi"/>
              </w:rPr>
            </w:pPr>
            <w:r w:rsidRPr="007973E6">
              <w:rPr>
                <w:rFonts w:ascii="Gill Sans MT" w:hAnsi="Gill Sans MT" w:cstheme="minorHAnsi"/>
              </w:rPr>
              <w:lastRenderedPageBreak/>
              <w:t>Pictures and charts</w:t>
            </w:r>
          </w:p>
        </w:tc>
      </w:tr>
      <w:tr w:rsidR="00C46ED9" w:rsidRPr="007973E6" w:rsidTr="00813EA0">
        <w:trPr>
          <w:trHeight w:val="87"/>
        </w:trPr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PHASE 3: </w:t>
            </w:r>
            <w:r w:rsidRPr="007973E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Use peer discussion and effective </w:t>
            </w:r>
            <w:proofErr w:type="spellStart"/>
            <w:r w:rsidRPr="007973E6">
              <w:rPr>
                <w:rFonts w:ascii="Gill Sans MT" w:hAnsi="Gill Sans MT"/>
              </w:rPr>
              <w:t>questionin</w:t>
            </w:r>
            <w:proofErr w:type="spellEnd"/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proofErr w:type="gramStart"/>
            <w:r w:rsidRPr="007973E6">
              <w:rPr>
                <w:rFonts w:ascii="Gill Sans MT" w:hAnsi="Gill Sans MT"/>
              </w:rPr>
              <w:t>g</w:t>
            </w:r>
            <w:proofErr w:type="gramEnd"/>
            <w:r w:rsidRPr="007973E6">
              <w:rPr>
                <w:rFonts w:ascii="Gill Sans MT" w:hAnsi="Gill Sans MT"/>
              </w:rPr>
              <w:t xml:space="preserve"> to find out from learners what they have learnt during the lesson. 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</w:tc>
      </w:tr>
    </w:tbl>
    <w:p w:rsidR="00C46ED9" w:rsidRPr="007973E6" w:rsidRDefault="00C46ED9" w:rsidP="00C46ED9">
      <w:pPr>
        <w:rPr>
          <w:rFonts w:ascii="Gill Sans MT" w:hAnsi="Gill Sans MT"/>
          <w:sz w:val="28"/>
        </w:rPr>
      </w:pPr>
    </w:p>
    <w:p w:rsidR="00C46ED9" w:rsidRPr="007973E6" w:rsidRDefault="00C46ED9" w:rsidP="00C46ED9">
      <w:pPr>
        <w:rPr>
          <w:rFonts w:ascii="Gill Sans MT" w:hAnsi="Gill Sans MT"/>
          <w:sz w:val="28"/>
        </w:rPr>
      </w:pPr>
      <w:r w:rsidRPr="007973E6">
        <w:rPr>
          <w:rFonts w:ascii="Gill Sans MT" w:hAnsi="Gill Sans MT"/>
          <w:sz w:val="28"/>
        </w:rPr>
        <w:br w:type="page"/>
      </w:r>
    </w:p>
    <w:p w:rsidR="00C46ED9" w:rsidRPr="007973E6" w:rsidRDefault="00C46ED9" w:rsidP="00C46ED9">
      <w:pPr>
        <w:rPr>
          <w:rFonts w:ascii="Gill Sans MT" w:hAnsi="Gill Sans MT"/>
          <w:sz w:val="28"/>
        </w:rPr>
      </w:pPr>
    </w:p>
    <w:p w:rsidR="00C46ED9" w:rsidRPr="007973E6" w:rsidRDefault="00C46ED9" w:rsidP="00C46ED9">
      <w:pPr>
        <w:rPr>
          <w:rFonts w:ascii="Gill Sans MT" w:hAnsi="Gill Sans MT"/>
          <w:sz w:val="2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50"/>
        <w:gridCol w:w="984"/>
        <w:gridCol w:w="1417"/>
        <w:gridCol w:w="1149"/>
        <w:gridCol w:w="694"/>
        <w:gridCol w:w="2126"/>
        <w:gridCol w:w="380"/>
        <w:gridCol w:w="1530"/>
      </w:tblGrid>
      <w:tr w:rsidR="00C46ED9" w:rsidRPr="007973E6" w:rsidTr="00813EA0">
        <w:trPr>
          <w:trHeight w:val="350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</w:rPr>
            </w:pPr>
            <w:r w:rsidRPr="007973E6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7973E6">
              <w:rPr>
                <w:rFonts w:ascii="Gill Sans MT" w:hAnsi="Gill Sans MT" w:cs="Tahoma"/>
              </w:rPr>
              <w:t>R.M.E</w:t>
            </w:r>
          </w:p>
        </w:tc>
      </w:tr>
      <w:tr w:rsidR="00C46ED9" w:rsidRPr="007973E6" w:rsidTr="00813EA0">
        <w:trPr>
          <w:trHeight w:val="359"/>
        </w:trPr>
        <w:tc>
          <w:tcPr>
            <w:tcW w:w="580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7973E6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973E6">
              <w:rPr>
                <w:rFonts w:ascii="Gill Sans MT" w:hAnsi="Gill Sans MT"/>
              </w:rPr>
              <w:t>Ethics &amp; Moral Life</w:t>
            </w:r>
          </w:p>
        </w:tc>
      </w:tr>
      <w:tr w:rsidR="00C46ED9" w:rsidRPr="007973E6" w:rsidTr="00813EA0">
        <w:trPr>
          <w:trHeight w:val="341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7973E6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/>
                <w:b/>
                <w:bCs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973E6">
              <w:rPr>
                <w:rFonts w:ascii="Gill Sans MT" w:hAnsi="Gill Sans MT"/>
              </w:rPr>
              <w:t>Religion &amp; Economic Life</w:t>
            </w:r>
          </w:p>
        </w:tc>
      </w:tr>
      <w:tr w:rsidR="00C46ED9" w:rsidRPr="007973E6" w:rsidTr="00813EA0">
        <w:trPr>
          <w:trHeight w:val="474"/>
        </w:trPr>
        <w:tc>
          <w:tcPr>
            <w:tcW w:w="4651" w:type="dxa"/>
            <w:gridSpan w:val="3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  <w:r w:rsidRPr="007973E6">
              <w:rPr>
                <w:rFonts w:ascii="Gill Sans MT" w:hAnsi="Gill Sans MT"/>
              </w:rPr>
              <w:t>B9 6.1.1: Develop skills in managing time profitably</w:t>
            </w:r>
          </w:p>
        </w:tc>
        <w:tc>
          <w:tcPr>
            <w:tcW w:w="4349" w:type="dxa"/>
            <w:gridSpan w:val="4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B9 6.1.1.2: Demonstrate how to plan and use time wisely: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  <w:r w:rsidRPr="007973E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C46ED9" w:rsidRPr="007973E6" w:rsidTr="00813EA0">
        <w:trPr>
          <w:trHeight w:val="494"/>
        </w:trPr>
        <w:tc>
          <w:tcPr>
            <w:tcW w:w="6494" w:type="dxa"/>
            <w:gridSpan w:val="5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 w:cs="Tahoma"/>
              </w:rPr>
              <w:t>Learners can identify and discuss the teachings of African Traditional Religion (ATR) regarding time.</w:t>
            </w:r>
          </w:p>
        </w:tc>
        <w:tc>
          <w:tcPr>
            <w:tcW w:w="4036" w:type="dxa"/>
            <w:gridSpan w:val="3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  <w:sz w:val="20"/>
              </w:rPr>
            </w:pPr>
            <w:r w:rsidRPr="007973E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46ED9" w:rsidRPr="007973E6" w:rsidRDefault="00C46ED9" w:rsidP="00813EA0">
            <w:pPr>
              <w:rPr>
                <w:rFonts w:ascii="Gill Sans MT" w:hAnsi="Gill Sans MT" w:cs="Tahoma"/>
                <w:sz w:val="20"/>
              </w:rPr>
            </w:pPr>
            <w:r w:rsidRPr="007973E6">
              <w:rPr>
                <w:rFonts w:ascii="Gill Sans MT" w:hAnsi="Gill Sans MT" w:cs="Tahoma"/>
                <w:sz w:val="20"/>
              </w:rPr>
              <w:t>CP 5.2: CP 6 .3PL 5.4: PL 5.5: PL 6.1: PL 6.4:</w:t>
            </w:r>
          </w:p>
        </w:tc>
      </w:tr>
      <w:tr w:rsidR="00C46ED9" w:rsidRPr="007973E6" w:rsidTr="00813EA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</w:rPr>
            </w:pPr>
            <w:r w:rsidRPr="007973E6">
              <w:rPr>
                <w:rFonts w:ascii="Gill Sans MT" w:hAnsi="Gill Sans MT" w:cs="Tahoma"/>
                <w:b/>
              </w:rPr>
              <w:t xml:space="preserve">References: </w:t>
            </w:r>
            <w:r>
              <w:rPr>
                <w:rFonts w:ascii="Gill Sans MT" w:hAnsi="Gill Sans MT" w:cs="Tahoma"/>
              </w:rPr>
              <w:t>R.M.E Curriculum Pg. 74</w:t>
            </w:r>
          </w:p>
        </w:tc>
      </w:tr>
      <w:tr w:rsidR="00C46ED9" w:rsidRPr="007973E6" w:rsidTr="00813EA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C46ED9" w:rsidRPr="007973E6" w:rsidRDefault="00C46ED9" w:rsidP="00813EA0">
            <w:pPr>
              <w:rPr>
                <w:rFonts w:ascii="Gill Sans MT" w:hAnsi="Gill Sans MT" w:cs="Tahoma"/>
                <w:b/>
              </w:rPr>
            </w:pPr>
            <w:r w:rsidRPr="007973E6">
              <w:rPr>
                <w:rFonts w:ascii="Gill Sans MT" w:hAnsi="Gill Sans MT" w:cs="Tahoma"/>
                <w:b/>
              </w:rPr>
              <w:t>Keywords: Time Cycles, Ancestral Time, Rituals, Natural Cycles</w:t>
            </w:r>
          </w:p>
        </w:tc>
      </w:tr>
      <w:tr w:rsidR="00C46ED9" w:rsidRPr="007973E6" w:rsidTr="00813EA0">
        <w:tc>
          <w:tcPr>
            <w:tcW w:w="10530" w:type="dxa"/>
            <w:gridSpan w:val="8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</w:tc>
      </w:tr>
      <w:tr w:rsidR="00C46ED9" w:rsidRPr="007973E6" w:rsidTr="00813EA0"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Phase/Duration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Resources</w:t>
            </w:r>
          </w:p>
        </w:tc>
      </w:tr>
      <w:tr w:rsidR="00C46ED9" w:rsidRPr="007973E6" w:rsidTr="00813EA0">
        <w:trPr>
          <w:trHeight w:val="1070"/>
        </w:trPr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PHASE 1: </w:t>
            </w:r>
            <w:r w:rsidRPr="007973E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pStyle w:val="Default"/>
              <w:rPr>
                <w:sz w:val="22"/>
              </w:rPr>
            </w:pPr>
            <w:r w:rsidRPr="007973E6">
              <w:rPr>
                <w:sz w:val="22"/>
              </w:rPr>
              <w:t xml:space="preserve">Begin by asking </w:t>
            </w:r>
            <w:r>
              <w:rPr>
                <w:sz w:val="22"/>
              </w:rPr>
              <w:t>learners</w:t>
            </w:r>
            <w:r w:rsidRPr="007973E6">
              <w:rPr>
                <w:sz w:val="22"/>
              </w:rPr>
              <w:t xml:space="preserve"> if they are familiar with any teachings from African Traditional Religion (ATR) related to time.</w:t>
            </w:r>
          </w:p>
          <w:p w:rsidR="00C46ED9" w:rsidRPr="007973E6" w:rsidRDefault="00C46ED9" w:rsidP="00813EA0">
            <w:pPr>
              <w:pStyle w:val="Default"/>
              <w:rPr>
                <w:sz w:val="22"/>
              </w:rPr>
            </w:pPr>
          </w:p>
          <w:p w:rsidR="00C46ED9" w:rsidRPr="007973E6" w:rsidRDefault="00C46ED9" w:rsidP="00813EA0">
            <w:pPr>
              <w:pStyle w:val="Default"/>
              <w:rPr>
                <w:sz w:val="22"/>
              </w:rPr>
            </w:pPr>
            <w:r w:rsidRPr="007973E6">
              <w:rPr>
                <w:sz w:val="22"/>
              </w:rPr>
              <w:t>Introduce the concept of time in ATR, emphasizing its significance in rituals, ceremonies, and daily life.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</w:tc>
      </w:tr>
      <w:tr w:rsidR="00C46ED9" w:rsidRPr="007973E6" w:rsidTr="00813EA0">
        <w:trPr>
          <w:trHeight w:val="521"/>
        </w:trPr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PHASE 2: </w:t>
            </w:r>
            <w:r w:rsidRPr="007973E6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Discuss the cyclical nature of time in ATR, including concepts like seasons, lunar cycles, and ancestral connections.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Discuss the ATR teachings on time as interconnected with nature, spirituality, and community rhythms.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• Things must be done a bit at a time (“The best way to eat an elephant in your path is to cut it up in pieces”)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• Idleness does not bring success (“A lazy man’s farm is the breeding grounds for snakes”)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• One must avoid procrastination (“It is because of ‘I will do it tomorrow’, ‘I will do it tomorrow’ (procrastination) that is </w:t>
            </w:r>
            <w:proofErr w:type="spellStart"/>
            <w:r w:rsidRPr="007973E6">
              <w:rPr>
                <w:rFonts w:ascii="Gill Sans MT" w:hAnsi="Gill Sans MT"/>
              </w:rPr>
              <w:t>whythe</w:t>
            </w:r>
            <w:proofErr w:type="spellEnd"/>
            <w:r w:rsidRPr="007973E6">
              <w:rPr>
                <w:rFonts w:ascii="Gill Sans MT" w:hAnsi="Gill Sans MT"/>
              </w:rPr>
              <w:t xml:space="preserve"> vulture could not build a house”)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• Planning is important (“One does not step into a river before one takes in breath”). </w:t>
            </w:r>
          </w:p>
          <w:p w:rsidR="00C46ED9" w:rsidRPr="007973E6" w:rsidRDefault="00C46ED9" w:rsidP="00813EA0">
            <w:pPr>
              <w:ind w:left="720"/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• Folktales, proverbs, wise sayings, etc.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Explore concepts such as the importance of </w:t>
            </w:r>
            <w:proofErr w:type="spellStart"/>
            <w:r w:rsidRPr="007973E6">
              <w:rPr>
                <w:rFonts w:ascii="Gill Sans MT" w:hAnsi="Gill Sans MT"/>
              </w:rPr>
              <w:t>honoring</w:t>
            </w:r>
            <w:proofErr w:type="spellEnd"/>
            <w:r w:rsidRPr="007973E6">
              <w:rPr>
                <w:rFonts w:ascii="Gill Sans MT" w:hAnsi="Gill Sans MT"/>
              </w:rPr>
              <w:t xml:space="preserve"> ancestors' time, respecting natural cycles, and marking significant life events based on celestial movements.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Discuss specific ATR rituals or ceremonies that are time-bound, such as harvest festivals, moon phases for divination, or seasonal ceremonies.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Explain how these rituals reflect ATR's understanding of time as a sacred and cyclical force.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Assessment</w:t>
            </w:r>
          </w:p>
          <w:p w:rsidR="00C46ED9" w:rsidRPr="007973E6" w:rsidRDefault="00C46ED9" w:rsidP="00C46ED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How does African Traditional Religion (ATR) view time in relation to nature and spirituality? Provide an example.</w:t>
            </w:r>
          </w:p>
          <w:p w:rsidR="00C46ED9" w:rsidRPr="007973E6" w:rsidRDefault="00C46ED9" w:rsidP="00C46ED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lastRenderedPageBreak/>
              <w:t>Discuss one ATR ritual or ceremony that is time-bound and explain its significance in honoring time.</w:t>
            </w:r>
          </w:p>
          <w:p w:rsidR="00C46ED9" w:rsidRPr="007973E6" w:rsidRDefault="00C46ED9" w:rsidP="00C46ED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>In what ways can understanding ATR's teachings on time contribute to a deeper appreciation of nature and community rhythms?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 w:cstheme="minorHAnsi"/>
              </w:rPr>
            </w:pPr>
            <w:r w:rsidRPr="007973E6">
              <w:rPr>
                <w:rFonts w:ascii="Gill Sans MT" w:hAnsi="Gill Sans MT" w:cstheme="minorHAnsi"/>
              </w:rPr>
              <w:lastRenderedPageBreak/>
              <w:t>Pictures and charts</w:t>
            </w:r>
          </w:p>
        </w:tc>
      </w:tr>
      <w:tr w:rsidR="00C46ED9" w:rsidRPr="007973E6" w:rsidTr="00813EA0">
        <w:trPr>
          <w:trHeight w:val="87"/>
        </w:trPr>
        <w:tc>
          <w:tcPr>
            <w:tcW w:w="2250" w:type="dxa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PHASE 3: </w:t>
            </w:r>
            <w:r w:rsidRPr="007973E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70" w:type="dxa"/>
            <w:gridSpan w:val="5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Use peer discussion and effective </w:t>
            </w:r>
            <w:proofErr w:type="spellStart"/>
            <w:r w:rsidRPr="007973E6">
              <w:rPr>
                <w:rFonts w:ascii="Gill Sans MT" w:hAnsi="Gill Sans MT"/>
              </w:rPr>
              <w:t>questionin</w:t>
            </w:r>
            <w:proofErr w:type="spellEnd"/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proofErr w:type="gramStart"/>
            <w:r w:rsidRPr="007973E6">
              <w:rPr>
                <w:rFonts w:ascii="Gill Sans MT" w:hAnsi="Gill Sans MT"/>
              </w:rPr>
              <w:t>g</w:t>
            </w:r>
            <w:proofErr w:type="gramEnd"/>
            <w:r w:rsidRPr="007973E6">
              <w:rPr>
                <w:rFonts w:ascii="Gill Sans MT" w:hAnsi="Gill Sans MT"/>
              </w:rPr>
              <w:t xml:space="preserve"> to find out from learners what they have learnt during the lesson. </w:t>
            </w: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  <w:p w:rsidR="00C46ED9" w:rsidRPr="007973E6" w:rsidRDefault="00C46ED9" w:rsidP="00813EA0">
            <w:pPr>
              <w:rPr>
                <w:rFonts w:ascii="Gill Sans MT" w:hAnsi="Gill Sans MT"/>
              </w:rPr>
            </w:pPr>
            <w:r w:rsidRPr="007973E6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C46ED9" w:rsidRPr="007973E6" w:rsidRDefault="00C46ED9" w:rsidP="00813EA0">
            <w:pPr>
              <w:rPr>
                <w:rFonts w:ascii="Gill Sans MT" w:hAnsi="Gill Sans MT"/>
              </w:rPr>
            </w:pPr>
          </w:p>
        </w:tc>
      </w:tr>
    </w:tbl>
    <w:p w:rsidR="00C46ED9" w:rsidRDefault="00C46ED9" w:rsidP="00C46ED9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13F8"/>
    <w:multiLevelType w:val="hybridMultilevel"/>
    <w:tmpl w:val="ACD885C4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9"/>
    <w:rsid w:val="00495A34"/>
    <w:rsid w:val="004A0A92"/>
    <w:rsid w:val="00602F45"/>
    <w:rsid w:val="00AD5AA3"/>
    <w:rsid w:val="00C46ED9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96F7-06B6-4C62-B9D8-13180886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D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ED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6E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ED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2025-04-25T11:50:00Z</dcterms:created>
  <dcterms:modified xsi:type="dcterms:W3CDTF">2025-04-25T11:50:00Z</dcterms:modified>
</cp:coreProperties>
</file>